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56BD6" w14:textId="77777777" w:rsidR="004A79F4" w:rsidRDefault="004A79F4" w:rsidP="001E4C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4"/>
          <w:szCs w:val="24"/>
        </w:rPr>
      </w:pPr>
      <w:bookmarkStart w:id="0" w:name="_GoBack"/>
      <w:bookmarkEnd w:id="0"/>
      <w:r w:rsidRPr="004A79F4">
        <w:rPr>
          <w:rFonts w:ascii="PT Astra Serif" w:hAnsi="PT Astra Serif" w:cs="PT Astra Serif"/>
          <w:sz w:val="24"/>
          <w:szCs w:val="24"/>
        </w:rPr>
        <w:t>Утвержден</w:t>
      </w:r>
      <w:r w:rsidR="008C0526">
        <w:rPr>
          <w:rFonts w:ascii="PT Astra Serif" w:hAnsi="PT Astra Serif" w:cs="PT Astra Serif"/>
          <w:sz w:val="24"/>
          <w:szCs w:val="24"/>
        </w:rPr>
        <w:t xml:space="preserve"> в составе </w:t>
      </w:r>
    </w:p>
    <w:p w14:paraId="4256C15D" w14:textId="38F72B51" w:rsidR="008C0526" w:rsidRDefault="00FB14CA" w:rsidP="001E4C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г</w:t>
      </w:r>
      <w:r w:rsidR="008C0526">
        <w:rPr>
          <w:rFonts w:ascii="PT Astra Serif" w:hAnsi="PT Astra Serif" w:cs="PT Astra Serif"/>
          <w:sz w:val="24"/>
          <w:szCs w:val="24"/>
        </w:rPr>
        <w:t xml:space="preserve">осударственной программы </w:t>
      </w:r>
    </w:p>
    <w:p w14:paraId="1544F7B6" w14:textId="6FE52CC4" w:rsidR="008C0526" w:rsidRPr="004A79F4" w:rsidRDefault="00FB14CA" w:rsidP="008C0526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«</w:t>
      </w:r>
      <w:r w:rsidR="008C0526" w:rsidRPr="004A79F4">
        <w:rPr>
          <w:rFonts w:ascii="PT Astra Serif" w:hAnsi="PT Astra Serif" w:cs="PT Astra Serif"/>
          <w:sz w:val="24"/>
          <w:szCs w:val="24"/>
        </w:rPr>
        <w:t xml:space="preserve">Об утверждении государственной программы </w:t>
      </w:r>
    </w:p>
    <w:p w14:paraId="11DFBC50" w14:textId="6B7ADF09" w:rsidR="008C0526" w:rsidRPr="004A79F4" w:rsidRDefault="00FB14CA" w:rsidP="008C0526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«</w:t>
      </w:r>
      <w:r w:rsidR="008C0526" w:rsidRPr="004A79F4">
        <w:rPr>
          <w:rFonts w:ascii="PT Astra Serif" w:hAnsi="PT Astra Serif" w:cs="PT Astra Serif"/>
          <w:sz w:val="24"/>
          <w:szCs w:val="24"/>
        </w:rPr>
        <w:t>Развити</w:t>
      </w:r>
      <w:r w:rsidR="008C0526">
        <w:rPr>
          <w:rFonts w:ascii="PT Astra Serif" w:hAnsi="PT Astra Serif" w:cs="PT Astra Serif"/>
          <w:sz w:val="24"/>
          <w:szCs w:val="24"/>
        </w:rPr>
        <w:t>е образования в Томской области</w:t>
      </w:r>
      <w:r>
        <w:rPr>
          <w:rFonts w:ascii="PT Astra Serif" w:hAnsi="PT Astra Serif" w:cs="PT Astra Serif"/>
          <w:sz w:val="24"/>
          <w:szCs w:val="24"/>
        </w:rPr>
        <w:t>»</w:t>
      </w:r>
    </w:p>
    <w:p w14:paraId="4F480F92" w14:textId="77777777" w:rsidR="001E4C27" w:rsidRPr="004A79F4" w:rsidRDefault="008C0526" w:rsidP="001B12E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(</w:t>
      </w:r>
      <w:r w:rsidR="00DA5DDC">
        <w:rPr>
          <w:rFonts w:ascii="PT Astra Serif" w:hAnsi="PT Astra Serif" w:cs="PT Astra Serif"/>
          <w:sz w:val="24"/>
          <w:szCs w:val="24"/>
        </w:rPr>
        <w:t>п</w:t>
      </w:r>
      <w:r w:rsidR="001E4C27" w:rsidRPr="004A79F4">
        <w:rPr>
          <w:rFonts w:ascii="PT Astra Serif" w:hAnsi="PT Astra Serif" w:cs="PT Astra Serif"/>
          <w:sz w:val="24"/>
          <w:szCs w:val="24"/>
        </w:rPr>
        <w:t xml:space="preserve">остановление Администрации Томской области </w:t>
      </w:r>
    </w:p>
    <w:p w14:paraId="1A8A2AF5" w14:textId="77777777" w:rsidR="001E4C27" w:rsidRPr="004A79F4" w:rsidRDefault="001E4C27" w:rsidP="00DA5DDC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4A79F4">
        <w:rPr>
          <w:rFonts w:ascii="PT Astra Serif" w:hAnsi="PT Astra Serif" w:cs="PT Astra Serif"/>
          <w:sz w:val="24"/>
          <w:szCs w:val="24"/>
        </w:rPr>
        <w:t>от 27.09.2019 N 342а</w:t>
      </w:r>
      <w:r w:rsidR="008C0526">
        <w:rPr>
          <w:rFonts w:ascii="PT Astra Serif" w:hAnsi="PT Astra Serif" w:cs="PT Astra Serif"/>
          <w:sz w:val="24"/>
          <w:szCs w:val="24"/>
        </w:rPr>
        <w:t>)</w:t>
      </w:r>
      <w:r w:rsidRPr="004A79F4">
        <w:rPr>
          <w:rFonts w:ascii="PT Astra Serif" w:hAnsi="PT Astra Serif" w:cs="PT Astra Serif"/>
          <w:sz w:val="24"/>
          <w:szCs w:val="24"/>
        </w:rPr>
        <w:t xml:space="preserve"> </w:t>
      </w:r>
      <w:r w:rsidR="00DA5DDC">
        <w:rPr>
          <w:rFonts w:ascii="PT Astra Serif" w:hAnsi="PT Astra Serif" w:cs="PT Astra Serif"/>
          <w:sz w:val="24"/>
          <w:szCs w:val="24"/>
        </w:rPr>
        <w:t xml:space="preserve"> </w:t>
      </w:r>
    </w:p>
    <w:p w14:paraId="419EC774" w14:textId="77777777" w:rsidR="001E4C27" w:rsidRPr="004A79F4" w:rsidRDefault="001E4C27" w:rsidP="001E4C2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14:paraId="03568DCD" w14:textId="77777777" w:rsidR="001E4C27" w:rsidRPr="00522584" w:rsidRDefault="001E4C27" w:rsidP="001E4C2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522584">
        <w:rPr>
          <w:rFonts w:ascii="PT Astra Serif" w:hAnsi="PT Astra Serif" w:cs="PT Astra Serif"/>
          <w:b/>
          <w:bCs/>
          <w:sz w:val="26"/>
          <w:szCs w:val="26"/>
        </w:rPr>
        <w:t>ПОРЯДОК</w:t>
      </w:r>
    </w:p>
    <w:p w14:paraId="2A8AB117" w14:textId="77777777" w:rsidR="001E4C27" w:rsidRPr="00522584" w:rsidRDefault="001E4C27" w:rsidP="001E4C2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522584">
        <w:rPr>
          <w:rFonts w:ascii="PT Astra Serif" w:hAnsi="PT Astra Serif" w:cs="PT Astra Serif"/>
          <w:b/>
          <w:bCs/>
          <w:sz w:val="26"/>
          <w:szCs w:val="26"/>
        </w:rPr>
        <w:t>ПРЕДОСТАВЛЕНИЯ И РАСПРЕДЕЛЕНИЯ СУБСИДИЙ ИЗ ОБЛАСТНОГО</w:t>
      </w:r>
    </w:p>
    <w:p w14:paraId="25B87B00" w14:textId="77777777" w:rsidR="001E4C27" w:rsidRPr="00522584" w:rsidRDefault="001E4C27" w:rsidP="0052258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522584">
        <w:rPr>
          <w:rFonts w:ascii="PT Astra Serif" w:hAnsi="PT Astra Serif" w:cs="PT Astra Serif"/>
          <w:b/>
          <w:bCs/>
          <w:sz w:val="26"/>
          <w:szCs w:val="26"/>
        </w:rPr>
        <w:t>БЮДЖЕТА МЕСТНЫМ БЮДЖЕТАМ НА ОРГАНИЗАЦИЮ ПРЕДОСТАВЛЕНИЯ</w:t>
      </w:r>
      <w:r w:rsidR="0052258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22584">
        <w:rPr>
          <w:rFonts w:ascii="PT Astra Serif" w:hAnsi="PT Astra Serif" w:cs="PT Astra Serif"/>
          <w:b/>
          <w:bCs/>
          <w:sz w:val="26"/>
          <w:szCs w:val="26"/>
        </w:rPr>
        <w:t>ОБЩЕДОСТУПНОГО И БЕСПЛАТНОГО НАЧАЛЬНОГО ОБЩЕГО,</w:t>
      </w:r>
      <w:r w:rsidR="0052258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22584">
        <w:rPr>
          <w:rFonts w:ascii="PT Astra Serif" w:hAnsi="PT Astra Serif" w:cs="PT Astra Serif"/>
          <w:b/>
          <w:bCs/>
          <w:sz w:val="26"/>
          <w:szCs w:val="26"/>
        </w:rPr>
        <w:t>ОСНОВНОГО ОБЩЕГО, СРЕДНЕГО ОБЩЕГО ОБРАЗОВАНИЯ ПО ОСНОВНЫМ</w:t>
      </w:r>
      <w:r w:rsidR="0052258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22584">
        <w:rPr>
          <w:rFonts w:ascii="PT Astra Serif" w:hAnsi="PT Astra Serif" w:cs="PT Astra Serif"/>
          <w:b/>
          <w:bCs/>
          <w:sz w:val="26"/>
          <w:szCs w:val="26"/>
        </w:rPr>
        <w:t>ОБЩЕОБРАЗОВАТЕЛЬНЫМ ПРОГРАММАМ В ЧАСТИ ОБЕСПЕЧЕНИЯ РАСХОДОВ</w:t>
      </w:r>
    </w:p>
    <w:p w14:paraId="315378F5" w14:textId="77777777" w:rsidR="001E4C27" w:rsidRPr="00522584" w:rsidRDefault="001E4C27" w:rsidP="0052258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522584">
        <w:rPr>
          <w:rFonts w:ascii="PT Astra Serif" w:hAnsi="PT Astra Serif" w:cs="PT Astra Serif"/>
          <w:b/>
          <w:bCs/>
          <w:sz w:val="26"/>
          <w:szCs w:val="26"/>
        </w:rPr>
        <w:t>НА СОДЕРЖАНИЕ ЗДАНИЙ, ОПЛАТЫ КОММУНАЛЬНЫХ УСЛУГ И ПРОЧИХ</w:t>
      </w:r>
      <w:r w:rsidR="0052258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22584">
        <w:rPr>
          <w:rFonts w:ascii="PT Astra Serif" w:hAnsi="PT Astra Serif" w:cs="PT Astra Serif"/>
          <w:b/>
          <w:bCs/>
          <w:sz w:val="26"/>
          <w:szCs w:val="26"/>
        </w:rPr>
        <w:t>РАСХОДОВ, НЕ СВЯЗАННЫХ С ОБЕСПЕЧЕНИЕМ РЕАЛИЗАЦИИ ОСНОВНЫХ</w:t>
      </w:r>
      <w:r w:rsidR="0052258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22584">
        <w:rPr>
          <w:rFonts w:ascii="PT Astra Serif" w:hAnsi="PT Astra Serif" w:cs="PT Astra Serif"/>
          <w:b/>
          <w:bCs/>
          <w:sz w:val="26"/>
          <w:szCs w:val="26"/>
        </w:rPr>
        <w:t>ОБЩЕОБРАЗОВАТЕЛЬНЫХ ПРОГРАММ, ЗА ИСКЛЮЧЕНИЕМ РАСХОДОВ</w:t>
      </w:r>
      <w:r w:rsidR="0052258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22584">
        <w:rPr>
          <w:rFonts w:ascii="PT Astra Serif" w:hAnsi="PT Astra Serif" w:cs="PT Astra Serif"/>
          <w:b/>
          <w:bCs/>
          <w:sz w:val="26"/>
          <w:szCs w:val="26"/>
        </w:rPr>
        <w:t>НА КАПИТАЛЬНЫЙ РЕМОНТ, В МУНИЦИПАЛЬНЫХ ОБЩЕОБРАЗОВАТЕЛЬНЫХ</w:t>
      </w:r>
    </w:p>
    <w:p w14:paraId="6A540D31" w14:textId="77777777" w:rsidR="001E4C27" w:rsidRPr="00522584" w:rsidRDefault="001E4C27" w:rsidP="0052258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522584">
        <w:rPr>
          <w:rFonts w:ascii="PT Astra Serif" w:hAnsi="PT Astra Serif" w:cs="PT Astra Serif"/>
          <w:b/>
          <w:bCs/>
          <w:sz w:val="26"/>
          <w:szCs w:val="26"/>
        </w:rPr>
        <w:t>ОРГАНИЗАЦИЯХ, ОСУЩЕСТВЛЯЮЩИХ ОБРАЗОВАТЕЛЬНУЮ ДЕЯТЕЛЬНОСТЬ</w:t>
      </w:r>
      <w:r w:rsidR="0052258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22584">
        <w:rPr>
          <w:rFonts w:ascii="PT Astra Serif" w:hAnsi="PT Astra Serif" w:cs="PT Astra Serif"/>
          <w:b/>
          <w:bCs/>
          <w:sz w:val="26"/>
          <w:szCs w:val="26"/>
        </w:rPr>
        <w:t>ТОЛЬКО ПО АДАПТИРОВАННЫМ ОСНОВНЫМ ОБЩЕОБРАЗОВАТЕЛЬНЫМ</w:t>
      </w:r>
      <w:r w:rsidR="00522584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22584">
        <w:rPr>
          <w:rFonts w:ascii="PT Astra Serif" w:hAnsi="PT Astra Serif" w:cs="PT Astra Serif"/>
          <w:b/>
          <w:bCs/>
          <w:sz w:val="26"/>
          <w:szCs w:val="26"/>
        </w:rPr>
        <w:t>ПРОГРАММАМ, И МУНИЦИПАЛЬНЫХ САНАТОРНЫХ ОБЩЕОБРАЗОВАТЕЛЬНЫХ</w:t>
      </w:r>
    </w:p>
    <w:p w14:paraId="358B07DD" w14:textId="77777777" w:rsidR="001E4C27" w:rsidRPr="00522584" w:rsidRDefault="001E4C27" w:rsidP="001E4C2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522584">
        <w:rPr>
          <w:rFonts w:ascii="PT Astra Serif" w:hAnsi="PT Astra Serif" w:cs="PT Astra Serif"/>
          <w:b/>
          <w:bCs/>
          <w:sz w:val="26"/>
          <w:szCs w:val="26"/>
        </w:rPr>
        <w:t>ОРГАНИЗАЦИЯХ</w:t>
      </w:r>
    </w:p>
    <w:p w14:paraId="31B974D0" w14:textId="77777777" w:rsidR="001E4C27" w:rsidRPr="00522584" w:rsidRDefault="001E4C27" w:rsidP="001E4C27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6"/>
          <w:szCs w:val="26"/>
        </w:rPr>
      </w:pPr>
    </w:p>
    <w:p w14:paraId="7B1DCFD9" w14:textId="77777777" w:rsidR="009549B7" w:rsidRPr="00820B93" w:rsidRDefault="009549B7" w:rsidP="009549B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(далее - субсидия), условия предоставления субсидии, методику расчета объема субсидии. </w:t>
      </w:r>
    </w:p>
    <w:p w14:paraId="41BBB09E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Субсидии местным бюджетам предоставляются в целях 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софинансирования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 </w:t>
      </w:r>
    </w:p>
    <w:p w14:paraId="58736FBE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Целевым назначением субсидии являются расходы по обеспечению содержания зданий и сооружений муниципальных образовательных организаций, обустройство прилегающих к ним территорий, субсидия направляется на финансирование расходов, не связанных с обеспечением реализации основных общеобразовательных </w:t>
      </w:r>
      <w:r w:rsidRPr="00820B93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программ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организациях. </w:t>
      </w:r>
    </w:p>
    <w:p w14:paraId="5F92BDC3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2. Критерием отбора муниципального образования является наличие на территории муниципального образования муниципальных общеобразовательных организаций, осуществляющих обеспечение реализации основных общеобразовательных программ, осуществляющих образовательную деятельность только по адаптированным основным общеобразовательным программам, и (или) муниципальных санаторных общеобразовательных организациях. </w:t>
      </w:r>
    </w:p>
    <w:p w14:paraId="1B86D7B4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3. Для получения субсидии муниципальным образованием предоставляется заявка на получение субсидии по форме, установленной Департаментом общего образования Томской области. </w:t>
      </w:r>
    </w:p>
    <w:p w14:paraId="1F0DE384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4. Условия предоставления субсидии: </w:t>
      </w:r>
    </w:p>
    <w:p w14:paraId="72DE1199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софинансирования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 </w:t>
      </w:r>
    </w:p>
    <w:p w14:paraId="4C5601D5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софинансирования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 </w:t>
      </w:r>
    </w:p>
    <w:p w14:paraId="1A912DE9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5. Методика расчета субсидии: </w:t>
      </w:r>
    </w:p>
    <w:p w14:paraId="4E9AFBD7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>общий объем субсидии из областного бюджета, выделяемой бюджету i-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го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образования (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), определяется по следующей формуле: </w:t>
      </w:r>
    </w:p>
    <w:p w14:paraId="2ABC49CA" w14:textId="77777777" w:rsidR="009549B7" w:rsidRPr="00820B93" w:rsidRDefault="009549B7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p w14:paraId="14678654" w14:textId="77777777" w:rsidR="009549B7" w:rsidRPr="00820B93" w:rsidRDefault="009549B7" w:rsidP="00954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= S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1i</w:t>
      </w: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+ S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2i</w:t>
      </w: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, где: </w:t>
      </w:r>
    </w:p>
    <w:p w14:paraId="629903FA" w14:textId="77777777" w:rsidR="009549B7" w:rsidRPr="00820B93" w:rsidRDefault="009549B7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p w14:paraId="233A8841" w14:textId="77777777" w:rsidR="009549B7" w:rsidRPr="00820B93" w:rsidRDefault="009549B7" w:rsidP="009549B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1i</w:t>
      </w: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- расходы по обеспечению содержания зданий и сооружений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 i-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го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образования, в зависимости от числа обучающихся и расходов на содержание зданий и сооружений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 i-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го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образования, на одного обучающегося определяются по следующей формуле: </w:t>
      </w:r>
    </w:p>
    <w:p w14:paraId="1789F7D0" w14:textId="77777777" w:rsidR="009549B7" w:rsidRPr="00820B93" w:rsidRDefault="009549B7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p w14:paraId="22F4A401" w14:textId="77777777" w:rsidR="009549B7" w:rsidRPr="00820B93" w:rsidRDefault="009549B7" w:rsidP="00954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R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j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x 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, где: </w:t>
      </w:r>
    </w:p>
    <w:p w14:paraId="1E44921B" w14:textId="77777777" w:rsidR="009549B7" w:rsidRPr="00820B93" w:rsidRDefault="009549B7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p w14:paraId="47A5E42F" w14:textId="77777777" w:rsidR="009549B7" w:rsidRPr="00820B93" w:rsidRDefault="009549B7" w:rsidP="009549B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- планируемая среднегодовая численность обучающихся на соответствующий финансовый год в отдельных муниципальных общеобразовательных организациях, </w:t>
      </w:r>
      <w:r w:rsidRPr="00820B93">
        <w:rPr>
          <w:rFonts w:ascii="Times New Roman" w:eastAsia="Times New Roman" w:hAnsi="Times New Roman" w:cs="Times New Roman"/>
          <w:sz w:val="26"/>
          <w:szCs w:val="26"/>
        </w:rPr>
        <w:lastRenderedPageBreak/>
        <w:t>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по i-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му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муниципальному образованию. </w:t>
      </w:r>
    </w:p>
    <w:p w14:paraId="422FB8C3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>Если фактические расходы в год, предшествующий составлению закона Томской области об областном бюджете по муниципальным общеобразовательным организациям, осуществляющим образовательную деятельность только по адаптированным основным общеобразовательным программам, и муниципальным санаторным общеобразовательным организациям на оплату отопления и технологические нужды, на содержание котельных при муниципальных образовательных организациях (в части фонда оплаты труда (кочегары), потребления электрической энергии, увеличения стоимости горюче-смазочных материалов (уголь, дрова), налоги (пошлины) на одного обучающегося (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): </w:t>
      </w:r>
    </w:p>
    <w:p w14:paraId="3BCFFAF0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- менее 10 тыс. рублей - муниципальное образование относится к 1-й группе; </w:t>
      </w:r>
    </w:p>
    <w:p w14:paraId="34DAAAD2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- от 10 до 30 тыс. рублей - муниципальное образование относится к 2-й группе; </w:t>
      </w:r>
    </w:p>
    <w:p w14:paraId="43D807C4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- от 30 до 60 тыс. рублей - муниципальное образование относится к 3-й группе; </w:t>
      </w:r>
    </w:p>
    <w:p w14:paraId="51AEBD00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- более 60 тыс. рублей - муниципальное образование относится к 4-й группе; </w:t>
      </w:r>
    </w:p>
    <w:p w14:paraId="379577D3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R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j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- размер расходов на одного обучающегося на содержание зданий и сооружений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 i-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го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образования, в соответствии с j-й группой согласно таблице к настоящему порядку: </w:t>
      </w:r>
    </w:p>
    <w:p w14:paraId="7C22B6C9" w14:textId="77777777" w:rsidR="009549B7" w:rsidRPr="00820B93" w:rsidRDefault="009549B7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p w14:paraId="5ACB34C1" w14:textId="77777777" w:rsidR="009549B7" w:rsidRPr="00820B93" w:rsidRDefault="009549B7" w:rsidP="009549B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Таблица </w:t>
      </w:r>
    </w:p>
    <w:p w14:paraId="40B3B425" w14:textId="77777777" w:rsidR="009549B7" w:rsidRPr="00820B93" w:rsidRDefault="009549B7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tbl>
      <w:tblPr>
        <w:tblW w:w="301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"/>
        <w:gridCol w:w="1615"/>
      </w:tblGrid>
      <w:tr w:rsidR="009549B7" w:rsidRPr="00820B93" w14:paraId="3B1CC8F1" w14:textId="77777777" w:rsidTr="000B49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2B5B9" w14:textId="77777777" w:rsidR="009549B7" w:rsidRPr="00820B93" w:rsidRDefault="009549B7" w:rsidP="000B4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0B9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Группа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26294" w14:textId="77777777" w:rsidR="009549B7" w:rsidRPr="00820B93" w:rsidRDefault="009549B7" w:rsidP="000B4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20B93">
              <w:rPr>
                <w:rFonts w:ascii="Times New Roman" w:eastAsia="Times New Roman" w:hAnsi="Times New Roman" w:cs="Times New Roman"/>
                <w:sz w:val="26"/>
                <w:szCs w:val="26"/>
              </w:rPr>
              <w:t>R</w:t>
            </w:r>
            <w:r w:rsidRPr="00820B9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j</w:t>
            </w:r>
            <w:proofErr w:type="spellEnd"/>
            <w:r w:rsidRPr="00820B9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тыс. руб. </w:t>
            </w:r>
          </w:p>
        </w:tc>
      </w:tr>
      <w:tr w:rsidR="009549B7" w:rsidRPr="00820B93" w14:paraId="163EF615" w14:textId="77777777" w:rsidTr="000B49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5A515" w14:textId="77777777" w:rsidR="009549B7" w:rsidRPr="00820B93" w:rsidRDefault="009549B7" w:rsidP="000B49F2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0B9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4-я группа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B072C" w14:textId="77777777" w:rsidR="009549B7" w:rsidRPr="00820B93" w:rsidRDefault="009549B7" w:rsidP="000B4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0B9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91,0 </w:t>
            </w:r>
          </w:p>
        </w:tc>
      </w:tr>
      <w:tr w:rsidR="009549B7" w:rsidRPr="00820B93" w14:paraId="1801D17A" w14:textId="77777777" w:rsidTr="000B49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7347F8" w14:textId="77777777" w:rsidR="009549B7" w:rsidRPr="00820B93" w:rsidRDefault="009549B7" w:rsidP="000B49F2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0B9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3-я группа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C9B62" w14:textId="77777777" w:rsidR="009549B7" w:rsidRPr="00820B93" w:rsidRDefault="009549B7" w:rsidP="000B4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0B9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33,0 </w:t>
            </w:r>
          </w:p>
        </w:tc>
      </w:tr>
      <w:tr w:rsidR="009549B7" w:rsidRPr="00820B93" w14:paraId="3DB89AF3" w14:textId="77777777" w:rsidTr="000B49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CDE4C1" w14:textId="77777777" w:rsidR="009549B7" w:rsidRPr="00820B93" w:rsidRDefault="009549B7" w:rsidP="000B49F2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0B9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2-я группа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D72C4" w14:textId="77777777" w:rsidR="009549B7" w:rsidRPr="00820B93" w:rsidRDefault="009549B7" w:rsidP="000B4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0B9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11,0 </w:t>
            </w:r>
          </w:p>
        </w:tc>
      </w:tr>
      <w:tr w:rsidR="009549B7" w:rsidRPr="00820B93" w14:paraId="4C082CFE" w14:textId="77777777" w:rsidTr="000B49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D3CA2" w14:textId="77777777" w:rsidR="009549B7" w:rsidRPr="00820B93" w:rsidRDefault="009549B7" w:rsidP="000B49F2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0B9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1-я группа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C0351" w14:textId="77777777" w:rsidR="009549B7" w:rsidRPr="00820B93" w:rsidRDefault="009549B7" w:rsidP="000B4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0B9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7,0 </w:t>
            </w:r>
          </w:p>
        </w:tc>
      </w:tr>
    </w:tbl>
    <w:p w14:paraId="70B2DBC5" w14:textId="77777777" w:rsidR="009549B7" w:rsidRPr="00820B93" w:rsidRDefault="009549B7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p w14:paraId="18A60A0F" w14:textId="77777777" w:rsidR="009549B7" w:rsidRPr="00820B93" w:rsidRDefault="009549B7" w:rsidP="009549B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2i</w:t>
      </w: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- расходы по обеспечению содержания зданий и сооружений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в зависимости от числа обучающихся и режима пребывания обучающихся в общеобразовательной организации определяются по следующей формуле: </w:t>
      </w:r>
    </w:p>
    <w:p w14:paraId="48DC0A7F" w14:textId="134CC9D8" w:rsidR="00610D60" w:rsidRPr="00820B93" w:rsidRDefault="00610D60" w:rsidP="005E6716">
      <w:pPr>
        <w:spacing w:after="0" w:line="288" w:lineRule="atLeast"/>
        <w:ind w:firstLine="198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noProof/>
          <w:position w:val="-16"/>
          <w:sz w:val="26"/>
          <w:szCs w:val="26"/>
        </w:rPr>
        <w:drawing>
          <wp:inline distT="0" distB="0" distL="0" distR="0" wp14:anchorId="03E81D2B" wp14:editId="7AB3A8D9">
            <wp:extent cx="3074670" cy="36576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67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3BE75" w14:textId="5C23CDE0" w:rsidR="009549B7" w:rsidRPr="00820B93" w:rsidRDefault="00610D60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> </w:t>
      </w:r>
    </w:p>
    <w:p w14:paraId="518E38C3" w14:textId="77777777" w:rsidR="009549B7" w:rsidRPr="00820B93" w:rsidRDefault="009549B7" w:rsidP="009549B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S - общий объем субсидий, предусмотренный Законом Томской области об областном бюджете (сводной бюджетной росписью областного бюджета) на год предоставления субсидии; </w:t>
      </w:r>
    </w:p>
    <w:p w14:paraId="58247BC3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o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- планируемая среднегодовая численность обучающихся на соответствующий финансовый год в отдельных муниципальных общеобразовательных организациях, осуществляющих образовательную деятельность только по адаптированным </w:t>
      </w:r>
      <w:r w:rsidRPr="00820B93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основным общеобразовательным программам, и муниципальных санаторных общеобразовательных организациях по всем муниципальным образованиям; </w:t>
      </w:r>
    </w:p>
    <w:p w14:paraId="0AACC966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- средний коэффициент, учитывающий особенности функционирования отдельных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организаций; </w:t>
      </w:r>
    </w:p>
    <w:p w14:paraId="21B71490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K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oi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- коэффициенты, учитывающие особенности функционирования отдельных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организаций в i-м муниципальном образовании. </w:t>
      </w:r>
    </w:p>
    <w:p w14:paraId="079CAF3C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Средний коэффициент, учитывающий особенности функционирования отдельных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организаций (), определяется по следующей формуле: </w:t>
      </w:r>
    </w:p>
    <w:p w14:paraId="10EFF675" w14:textId="7449E09E" w:rsidR="009549B7" w:rsidRPr="00820B93" w:rsidRDefault="009549B7" w:rsidP="00610D60">
      <w:pPr>
        <w:spacing w:after="0" w:line="288" w:lineRule="atLeast"/>
        <w:ind w:firstLine="24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> </w:t>
      </w:r>
      <w:r w:rsidR="00610D60" w:rsidRPr="00820B93">
        <w:rPr>
          <w:noProof/>
          <w:position w:val="-14"/>
          <w:sz w:val="26"/>
          <w:szCs w:val="26"/>
        </w:rPr>
        <w:drawing>
          <wp:inline distT="0" distB="0" distL="0" distR="0" wp14:anchorId="45D640EB" wp14:editId="47855E2C">
            <wp:extent cx="2091690" cy="33147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9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EA225" w14:textId="77777777" w:rsidR="009549B7" w:rsidRPr="00820B93" w:rsidRDefault="009549B7" w:rsidP="009549B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oj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- планируемая среднегодовая численность обучающихся на соответствующий финансовый год в отдельных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по всем муниципальным образованиям в зависимости от времени их пребывания в соответствующих образовательных организациях (обучение с проживанием в интернате, обучение без проживания в интернате, индивидуальное обучение); </w:t>
      </w:r>
    </w:p>
    <w:p w14:paraId="722F55C2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U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j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- коэффициент, учитывающий время пребывания обучающихся в отдельных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(обучение с проживанием в интернате - 4,5; обучение без проживания в интернате - 1; индивидуальное обучение - 0,32). </w:t>
      </w:r>
    </w:p>
    <w:p w14:paraId="1CF9D808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>Коэффициент, учитывающий особенности функционирования отдельных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организаций (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K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oi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) в i-м муниципальном образовании, определяется по следующей формуле: </w:t>
      </w:r>
    </w:p>
    <w:p w14:paraId="37E17BC1" w14:textId="14CBD96B" w:rsidR="009549B7" w:rsidRPr="00820B93" w:rsidRDefault="009549B7" w:rsidP="00610D60">
      <w:pPr>
        <w:spacing w:after="0" w:line="288" w:lineRule="atLeast"/>
        <w:ind w:firstLine="255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> </w:t>
      </w:r>
      <w:r w:rsidR="00610D60" w:rsidRPr="00820B93">
        <w:rPr>
          <w:noProof/>
          <w:position w:val="-14"/>
          <w:sz w:val="26"/>
          <w:szCs w:val="26"/>
        </w:rPr>
        <w:drawing>
          <wp:inline distT="0" distB="0" distL="0" distR="0" wp14:anchorId="6B60A906" wp14:editId="76412C22">
            <wp:extent cx="2023110" cy="33147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11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57493" w14:textId="77777777" w:rsidR="009549B7" w:rsidRPr="00820B93" w:rsidRDefault="009549B7" w:rsidP="00954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496626F5" w14:textId="77777777" w:rsidR="009549B7" w:rsidRPr="00820B93" w:rsidRDefault="009549B7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p w14:paraId="6EF172FF" w14:textId="77777777" w:rsidR="009549B7" w:rsidRPr="00820B93" w:rsidRDefault="009549B7" w:rsidP="009549B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820B93">
        <w:rPr>
          <w:rFonts w:ascii="Times New Roman" w:eastAsia="Times New Roman" w:hAnsi="Times New Roman" w:cs="Times New Roman"/>
          <w:sz w:val="26"/>
          <w:szCs w:val="26"/>
          <w:vertAlign w:val="subscript"/>
        </w:rPr>
        <w:t>ij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- планируемая среднегодовая численность обучающихся на соответствующий финансовый год в отдельных муниципальных общеобразовательных организациях, осуществляющих образовательную деятельность только по адаптированным </w:t>
      </w:r>
      <w:r w:rsidRPr="00820B93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основным общеобразовательным программам, по времени их пребывания в соответствующих образовательных организациях (обучение с проживанием в интернате, обучение без проживания в интернате, индивидуальное обучение) в i-м муниципальном образовании. </w:t>
      </w:r>
    </w:p>
    <w:p w14:paraId="3FD5935A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6. Показатель результатов использования субсидии: </w:t>
      </w:r>
    </w:p>
    <w:p w14:paraId="7F82C121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отсутствие просроченной кредиторской задолженности по видам расходов, осуществляемых за счет субсидии, %. </w:t>
      </w:r>
    </w:p>
    <w:p w14:paraId="5637FC3C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Значение показателя результатов устанавливается в соглашении о предоставлении из областного бюджета субсидии бюджету муниципального образования на каждый год предоставления субсидии. </w:t>
      </w:r>
    </w:p>
    <w:p w14:paraId="3CD45D58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7.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 </w:t>
      </w:r>
    </w:p>
    <w:p w14:paraId="3A0DC0C0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В случае отказа муниципального образования от получения субсидии и (или) несоблюдения им условий предоставления субсидий главный распорядитель средств областного бюджета без внесения изменений в Закон Томской области об областном бюджете на текущий финансовый год и плановый период вносит 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 областном бюджете), согласно пункту 5 настоящего Порядка путем внесения изменений в бюджетную роспись главного распорядителя средств областного бюджета. </w:t>
      </w:r>
    </w:p>
    <w:p w14:paraId="3CA8600A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8. Предельный уровень 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софинансирования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Томской областью объема расходного обязательства муниципального образования устанавливается в размере 100%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 </w:t>
      </w:r>
    </w:p>
    <w:p w14:paraId="227934C1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>9. 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показателя результата использования субсидии согласно пункту 6 настоящего Порядка и в срок до первой даты представления отчетности о достижении значений показателя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мая года, следующего за годом предоставления субсидии (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Vвозврата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), рассчитывается по следующей формуле: </w:t>
      </w:r>
    </w:p>
    <w:p w14:paraId="1EE990C7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Абзац утратил силу. - Постановление Администрации Томской области от 18.03.2025 N 110а: </w:t>
      </w:r>
    </w:p>
    <w:p w14:paraId="0163F2C5" w14:textId="77777777" w:rsidR="009549B7" w:rsidRPr="00820B93" w:rsidRDefault="009549B7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p w14:paraId="72652630" w14:textId="77777777" w:rsidR="009549B7" w:rsidRPr="00820B93" w:rsidRDefault="009549B7" w:rsidP="00954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Vвозврата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Vсубсидии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x k x 0,1, где: </w:t>
      </w:r>
    </w:p>
    <w:p w14:paraId="2D76E93D" w14:textId="77777777" w:rsidR="009549B7" w:rsidRPr="00820B93" w:rsidRDefault="009549B7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p w14:paraId="45DE9A75" w14:textId="77777777" w:rsidR="009549B7" w:rsidRPr="00820B93" w:rsidRDefault="009549B7" w:rsidP="009549B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Vсубсидии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- размер субсидии, предоставленной местному бюджету в отчетном финансовом году; </w:t>
      </w:r>
    </w:p>
    <w:p w14:paraId="07D8576B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k - коэффициент возврата субсидии. </w:t>
      </w:r>
    </w:p>
    <w:p w14:paraId="119E6057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>При расчете объема средств, подлежащих возврату из местного бюджета в областной бюджет (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Vвозврата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>), в размере субсидии, предоставленной местному бюджету в отчетном финансовом году (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Vсубсидии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), не учитывается размер остатка субсидии, не использованного по состоянию на 1 января года, следующего за годом предоставления субсидий. </w:t>
      </w:r>
    </w:p>
    <w:p w14:paraId="03E2B37D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При расчете </w:t>
      </w:r>
      <w:proofErr w:type="spellStart"/>
      <w:r w:rsidRPr="00820B93">
        <w:rPr>
          <w:rFonts w:ascii="Times New Roman" w:eastAsia="Times New Roman" w:hAnsi="Times New Roman" w:cs="Times New Roman"/>
          <w:sz w:val="26"/>
          <w:szCs w:val="26"/>
        </w:rPr>
        <w:t>Vвозврата</w:t>
      </w:r>
      <w:proofErr w:type="spellEnd"/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 используются только положительные значения коэффициента возврата субсидии (k). </w:t>
      </w:r>
    </w:p>
    <w:p w14:paraId="2B0C79A2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Коэффициент возврата субсидии (k) определяется по следующей формуле: </w:t>
      </w:r>
    </w:p>
    <w:p w14:paraId="18A310AC" w14:textId="77777777" w:rsidR="009549B7" w:rsidRPr="00820B93" w:rsidRDefault="009549B7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p w14:paraId="42C361A3" w14:textId="77777777" w:rsidR="009549B7" w:rsidRPr="00820B93" w:rsidRDefault="009549B7" w:rsidP="00954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k = 1 - T / S, где: </w:t>
      </w:r>
    </w:p>
    <w:p w14:paraId="5C858B2C" w14:textId="77777777" w:rsidR="009549B7" w:rsidRPr="00820B93" w:rsidRDefault="009549B7" w:rsidP="009549B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</w:p>
    <w:p w14:paraId="0A38F27A" w14:textId="77777777" w:rsidR="009549B7" w:rsidRPr="00820B93" w:rsidRDefault="009549B7" w:rsidP="009549B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T - фактическое значение показателя результатов использования субсидии; </w:t>
      </w:r>
    </w:p>
    <w:p w14:paraId="45BADD7B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S - плановое значение показателя результатов использования субсидии. </w:t>
      </w:r>
    </w:p>
    <w:p w14:paraId="2CCF8323" w14:textId="77777777" w:rsidR="009549B7" w:rsidRPr="00820B93" w:rsidRDefault="009549B7" w:rsidP="009549B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0B93">
        <w:rPr>
          <w:rFonts w:ascii="Times New Roman" w:eastAsia="Times New Roman" w:hAnsi="Times New Roman" w:cs="Times New Roman"/>
          <w:sz w:val="26"/>
          <w:szCs w:val="26"/>
        </w:rPr>
        <w:t xml:space="preserve">10. Утратил силу. - Постановление Администрации Томской области от 26.03.2024 N 95а. </w:t>
      </w:r>
    </w:p>
    <w:p w14:paraId="32C32D00" w14:textId="77777777" w:rsidR="001E4C27" w:rsidRPr="00820B93" w:rsidRDefault="001E4C27" w:rsidP="001E4C2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sectPr w:rsidR="001E4C27" w:rsidRPr="00820B93" w:rsidSect="00484284">
      <w:headerReference w:type="default" r:id="rId10"/>
      <w:pgSz w:w="11905" w:h="16838"/>
      <w:pgMar w:top="1134" w:right="1134" w:bottom="1134" w:left="1134" w:header="737" w:footer="454" w:gutter="0"/>
      <w:pgNumType w:start="518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E21EB" w14:textId="77777777" w:rsidR="00522584" w:rsidRDefault="00522584" w:rsidP="00522584">
      <w:pPr>
        <w:spacing w:after="0" w:line="240" w:lineRule="auto"/>
      </w:pPr>
      <w:r>
        <w:separator/>
      </w:r>
    </w:p>
  </w:endnote>
  <w:endnote w:type="continuationSeparator" w:id="0">
    <w:p w14:paraId="3D215F91" w14:textId="77777777" w:rsidR="00522584" w:rsidRDefault="00522584" w:rsidP="00522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0203E" w14:textId="77777777" w:rsidR="00522584" w:rsidRDefault="00522584" w:rsidP="00522584">
      <w:pPr>
        <w:spacing w:after="0" w:line="240" w:lineRule="auto"/>
      </w:pPr>
      <w:r>
        <w:separator/>
      </w:r>
    </w:p>
  </w:footnote>
  <w:footnote w:type="continuationSeparator" w:id="0">
    <w:p w14:paraId="2AEC9A3E" w14:textId="77777777" w:rsidR="00522584" w:rsidRDefault="00522584" w:rsidP="00522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70704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62D96685" w14:textId="0E6133DC" w:rsidR="00484284" w:rsidRPr="00484284" w:rsidRDefault="00484284" w:rsidP="00484284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484284">
          <w:rPr>
            <w:rFonts w:ascii="PT Astra Serif" w:hAnsi="PT Astra Serif"/>
            <w:sz w:val="24"/>
            <w:szCs w:val="24"/>
          </w:rPr>
          <w:fldChar w:fldCharType="begin"/>
        </w:r>
        <w:r w:rsidRPr="0048428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84284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523</w:t>
        </w:r>
        <w:r w:rsidRPr="0048428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E3B"/>
    <w:rsid w:val="00017D3C"/>
    <w:rsid w:val="001B12E9"/>
    <w:rsid w:val="001E4C27"/>
    <w:rsid w:val="00263F6C"/>
    <w:rsid w:val="00277E3B"/>
    <w:rsid w:val="003B51F8"/>
    <w:rsid w:val="00484284"/>
    <w:rsid w:val="004A79F4"/>
    <w:rsid w:val="00522584"/>
    <w:rsid w:val="005255CE"/>
    <w:rsid w:val="0053705A"/>
    <w:rsid w:val="005E6716"/>
    <w:rsid w:val="005F3D5C"/>
    <w:rsid w:val="00610D60"/>
    <w:rsid w:val="006F08EC"/>
    <w:rsid w:val="0077369D"/>
    <w:rsid w:val="007E60C4"/>
    <w:rsid w:val="00820B93"/>
    <w:rsid w:val="008C0526"/>
    <w:rsid w:val="009549B7"/>
    <w:rsid w:val="00A073E3"/>
    <w:rsid w:val="00A54AF0"/>
    <w:rsid w:val="00B141AB"/>
    <w:rsid w:val="00BD42C5"/>
    <w:rsid w:val="00CB5473"/>
    <w:rsid w:val="00D641BA"/>
    <w:rsid w:val="00D90712"/>
    <w:rsid w:val="00DA5DDC"/>
    <w:rsid w:val="00FB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87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E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22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2584"/>
  </w:style>
  <w:style w:type="paragraph" w:styleId="a7">
    <w:name w:val="footer"/>
    <w:basedOn w:val="a"/>
    <w:link w:val="a8"/>
    <w:uiPriority w:val="99"/>
    <w:unhideWhenUsed/>
    <w:rsid w:val="00522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25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E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22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2584"/>
  </w:style>
  <w:style w:type="paragraph" w:styleId="a7">
    <w:name w:val="footer"/>
    <w:basedOn w:val="a"/>
    <w:link w:val="a8"/>
    <w:uiPriority w:val="99"/>
    <w:unhideWhenUsed/>
    <w:rsid w:val="00522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2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13410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Маракулина</dc:creator>
  <cp:lastModifiedBy>Ширина Светлана Николаевна (shsn)</cp:lastModifiedBy>
  <cp:revision>9</cp:revision>
  <cp:lastPrinted>2025-09-16T03:53:00Z</cp:lastPrinted>
  <dcterms:created xsi:type="dcterms:W3CDTF">2025-09-15T09:31:00Z</dcterms:created>
  <dcterms:modified xsi:type="dcterms:W3CDTF">2025-09-23T11:40:00Z</dcterms:modified>
</cp:coreProperties>
</file>